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B58" w:rsidRDefault="00B61B58" w:rsidP="00B61B58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172AED" w:rsidRPr="00DB1001">
        <w:rPr>
          <w:rFonts w:ascii="Times New Roman" w:hAnsi="Times New Roman" w:cs="Times New Roman"/>
          <w:sz w:val="28"/>
          <w:szCs w:val="28"/>
        </w:rPr>
        <w:t xml:space="preserve"> 1</w:t>
      </w:r>
      <w:r w:rsidR="005825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186F" w:rsidRDefault="00172AED" w:rsidP="00B61B58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DB100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B1001">
        <w:rPr>
          <w:rFonts w:ascii="Times New Roman" w:hAnsi="Times New Roman" w:cs="Times New Roman"/>
          <w:sz w:val="28"/>
          <w:szCs w:val="28"/>
        </w:rPr>
        <w:t xml:space="preserve"> </w:t>
      </w:r>
      <w:r w:rsidR="005825FD" w:rsidRPr="005825FD">
        <w:rPr>
          <w:rFonts w:ascii="Times New Roman" w:hAnsi="Times New Roman" w:cs="Times New Roman"/>
          <w:sz w:val="28"/>
          <w:szCs w:val="28"/>
        </w:rPr>
        <w:t>Поряд</w:t>
      </w:r>
      <w:r w:rsidR="005825FD">
        <w:rPr>
          <w:rFonts w:ascii="Times New Roman" w:hAnsi="Times New Roman" w:cs="Times New Roman"/>
          <w:sz w:val="28"/>
          <w:szCs w:val="28"/>
        </w:rPr>
        <w:t>ку</w:t>
      </w:r>
      <w:r w:rsidR="00B61B58">
        <w:rPr>
          <w:rFonts w:ascii="Times New Roman" w:hAnsi="Times New Roman" w:cs="Times New Roman"/>
          <w:sz w:val="28"/>
          <w:szCs w:val="28"/>
        </w:rPr>
        <w:t xml:space="preserve"> </w:t>
      </w:r>
      <w:r w:rsidR="005825FD" w:rsidRPr="005825FD">
        <w:rPr>
          <w:rFonts w:ascii="Times New Roman" w:hAnsi="Times New Roman" w:cs="Times New Roman"/>
          <w:sz w:val="28"/>
          <w:szCs w:val="28"/>
        </w:rPr>
        <w:t xml:space="preserve">содержания и эксплуатационно-технического обслуживания муниципальной (местной) системы оповещения населения </w:t>
      </w:r>
      <w:r w:rsidR="0086598C">
        <w:rPr>
          <w:rFonts w:ascii="Times New Roman" w:hAnsi="Times New Roman" w:cs="Times New Roman"/>
          <w:sz w:val="28"/>
          <w:szCs w:val="28"/>
        </w:rPr>
        <w:t>Мошковского</w:t>
      </w:r>
      <w:r w:rsidR="005825FD" w:rsidRPr="005825F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172AED" w:rsidRDefault="00172AED" w:rsidP="00172AE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72AED" w:rsidRDefault="00172AED" w:rsidP="00172AE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72AED" w:rsidRDefault="00172AED" w:rsidP="00172AE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72AED" w:rsidRPr="00172AED" w:rsidRDefault="00172AED" w:rsidP="00172AE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72AED">
        <w:rPr>
          <w:rFonts w:ascii="Times New Roman" w:hAnsi="Times New Roman" w:cs="Times New Roman"/>
          <w:sz w:val="28"/>
          <w:szCs w:val="28"/>
        </w:rPr>
        <w:t>Рекомендуемый образец</w:t>
      </w:r>
    </w:p>
    <w:p w:rsidR="000B186F" w:rsidRDefault="000B186F" w:rsidP="000B186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186F" w:rsidRDefault="000B186F" w:rsidP="000B186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186F" w:rsidRDefault="000B186F" w:rsidP="00172AED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172AED" w:rsidRDefault="00172AED" w:rsidP="00172AED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172AED" w:rsidRDefault="00172AED" w:rsidP="00172AED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172AED" w:rsidRDefault="00172AED" w:rsidP="00172AED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172AED" w:rsidRDefault="00172AED" w:rsidP="00172AED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172AED" w:rsidRDefault="00172AED" w:rsidP="00172AED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172AED" w:rsidRDefault="00172AED" w:rsidP="00172AED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0B186F" w:rsidRPr="000B186F" w:rsidRDefault="000B186F" w:rsidP="000B186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186F" w:rsidRPr="000B186F" w:rsidRDefault="000B186F" w:rsidP="000B186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186F" w:rsidRPr="000B186F" w:rsidRDefault="000B186F" w:rsidP="000B186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186F" w:rsidRPr="000B186F" w:rsidRDefault="000B186F" w:rsidP="000B186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86F">
        <w:rPr>
          <w:rFonts w:ascii="Times New Roman" w:hAnsi="Times New Roman" w:cs="Times New Roman"/>
          <w:b/>
          <w:sz w:val="28"/>
          <w:szCs w:val="28"/>
        </w:rPr>
        <w:t>КНИГА</w:t>
      </w:r>
    </w:p>
    <w:p w:rsidR="000B186F" w:rsidRPr="007C3AFB" w:rsidRDefault="000B186F" w:rsidP="000B186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AFB">
        <w:rPr>
          <w:rFonts w:ascii="Times New Roman" w:hAnsi="Times New Roman" w:cs="Times New Roman"/>
          <w:b/>
          <w:sz w:val="28"/>
          <w:szCs w:val="28"/>
        </w:rPr>
        <w:t>учета технических средств оповещения</w:t>
      </w:r>
    </w:p>
    <w:p w:rsidR="007C3AFB" w:rsidRPr="007C3AFB" w:rsidRDefault="007C3AFB" w:rsidP="007C3AF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AFB">
        <w:rPr>
          <w:rFonts w:ascii="Times New Roman" w:hAnsi="Times New Roman" w:cs="Times New Roman"/>
          <w:b/>
          <w:sz w:val="28"/>
          <w:szCs w:val="28"/>
        </w:rPr>
        <w:t>муниципальной (местной) системы оповещения</w:t>
      </w:r>
    </w:p>
    <w:p w:rsidR="007C3AFB" w:rsidRPr="007C3AFB" w:rsidRDefault="0086598C" w:rsidP="007C3AF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Мошковского</w:t>
      </w:r>
      <w:r w:rsidR="007C3AFB" w:rsidRPr="007C3AFB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0B186F" w:rsidRPr="000B186F" w:rsidRDefault="000B186F" w:rsidP="000B186F">
      <w:pPr>
        <w:pStyle w:val="ConsPlusNormal"/>
        <w:jc w:val="both"/>
        <w:rPr>
          <w:rFonts w:ascii="Times New Roman" w:hAnsi="Times New Roman" w:cs="Times New Roman"/>
        </w:rPr>
      </w:pPr>
    </w:p>
    <w:p w:rsidR="000B186F" w:rsidRPr="000B186F" w:rsidRDefault="000B186F" w:rsidP="000B186F">
      <w:pPr>
        <w:pStyle w:val="ConsPlusNormal"/>
        <w:jc w:val="right"/>
        <w:rPr>
          <w:rFonts w:ascii="Times New Roman" w:hAnsi="Times New Roman" w:cs="Times New Roman"/>
        </w:rPr>
      </w:pPr>
    </w:p>
    <w:p w:rsidR="000B186F" w:rsidRPr="000B186F" w:rsidRDefault="000B186F" w:rsidP="000B186F">
      <w:pPr>
        <w:pStyle w:val="ConsPlusNormal"/>
        <w:jc w:val="right"/>
        <w:rPr>
          <w:rFonts w:ascii="Times New Roman" w:hAnsi="Times New Roman" w:cs="Times New Roman"/>
        </w:rPr>
      </w:pPr>
    </w:p>
    <w:p w:rsidR="000B186F" w:rsidRPr="000B186F" w:rsidRDefault="000B186F" w:rsidP="000B186F">
      <w:pPr>
        <w:pStyle w:val="ConsPlusNormal"/>
        <w:jc w:val="right"/>
        <w:rPr>
          <w:rFonts w:ascii="Times New Roman" w:hAnsi="Times New Roman" w:cs="Times New Roman"/>
        </w:rPr>
      </w:pPr>
    </w:p>
    <w:p w:rsidR="000B186F" w:rsidRPr="000B186F" w:rsidRDefault="000B186F" w:rsidP="000B186F">
      <w:pPr>
        <w:pStyle w:val="ConsPlusNormal"/>
        <w:jc w:val="right"/>
        <w:rPr>
          <w:rFonts w:ascii="Times New Roman" w:hAnsi="Times New Roman" w:cs="Times New Roman"/>
        </w:rPr>
      </w:pPr>
    </w:p>
    <w:p w:rsidR="000B186F" w:rsidRPr="000B186F" w:rsidRDefault="000B186F" w:rsidP="000B186F">
      <w:pPr>
        <w:pStyle w:val="ConsPlusNormal"/>
        <w:jc w:val="right"/>
        <w:rPr>
          <w:rFonts w:ascii="Times New Roman" w:hAnsi="Times New Roman" w:cs="Times New Roman"/>
        </w:rPr>
      </w:pPr>
    </w:p>
    <w:p w:rsidR="000B186F" w:rsidRPr="000B186F" w:rsidRDefault="000B186F" w:rsidP="000B186F">
      <w:pPr>
        <w:pStyle w:val="ConsPlusNormal"/>
        <w:jc w:val="right"/>
        <w:rPr>
          <w:rFonts w:ascii="Times New Roman" w:hAnsi="Times New Roman" w:cs="Times New Roman"/>
        </w:rPr>
      </w:pPr>
    </w:p>
    <w:p w:rsidR="000B186F" w:rsidRPr="000B186F" w:rsidRDefault="000B186F" w:rsidP="000B186F">
      <w:pPr>
        <w:pStyle w:val="ConsPlusNormal"/>
        <w:jc w:val="right"/>
        <w:rPr>
          <w:rFonts w:ascii="Times New Roman" w:hAnsi="Times New Roman" w:cs="Times New Roman"/>
        </w:rPr>
      </w:pPr>
    </w:p>
    <w:p w:rsidR="000B186F" w:rsidRPr="000B186F" w:rsidRDefault="000B186F" w:rsidP="000B186F">
      <w:pPr>
        <w:pStyle w:val="ConsPlusNormal"/>
        <w:jc w:val="right"/>
        <w:rPr>
          <w:rFonts w:ascii="Times New Roman" w:hAnsi="Times New Roman" w:cs="Times New Roman"/>
        </w:rPr>
      </w:pPr>
    </w:p>
    <w:p w:rsidR="000B186F" w:rsidRPr="000B186F" w:rsidRDefault="000B186F" w:rsidP="000B186F">
      <w:pPr>
        <w:pStyle w:val="ConsPlusNormal"/>
        <w:jc w:val="right"/>
        <w:rPr>
          <w:rFonts w:ascii="Times New Roman" w:hAnsi="Times New Roman" w:cs="Times New Roman"/>
        </w:rPr>
      </w:pPr>
    </w:p>
    <w:p w:rsidR="000B186F" w:rsidRPr="000B186F" w:rsidRDefault="000B186F" w:rsidP="007C3AFB">
      <w:pPr>
        <w:pStyle w:val="ConsPlusNormal"/>
        <w:rPr>
          <w:rFonts w:ascii="Times New Roman" w:hAnsi="Times New Roman" w:cs="Times New Roman"/>
        </w:rPr>
      </w:pPr>
    </w:p>
    <w:p w:rsidR="000B186F" w:rsidRPr="000B186F" w:rsidRDefault="000B186F" w:rsidP="000B186F">
      <w:pPr>
        <w:pStyle w:val="ConsPlusNormal"/>
        <w:jc w:val="right"/>
        <w:rPr>
          <w:rFonts w:ascii="Times New Roman" w:hAnsi="Times New Roman" w:cs="Times New Roman"/>
        </w:rPr>
      </w:pPr>
    </w:p>
    <w:p w:rsidR="000B186F" w:rsidRPr="000B186F" w:rsidRDefault="000B186F" w:rsidP="000B186F">
      <w:pPr>
        <w:pStyle w:val="ConsPlusNormal"/>
        <w:jc w:val="right"/>
        <w:rPr>
          <w:rFonts w:ascii="Times New Roman" w:hAnsi="Times New Roman" w:cs="Times New Roman"/>
        </w:rPr>
      </w:pPr>
    </w:p>
    <w:p w:rsidR="000B186F" w:rsidRPr="000B186F" w:rsidRDefault="000B186F" w:rsidP="000B186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Начата: "__" __________ 20__ года</w:t>
      </w:r>
    </w:p>
    <w:p w:rsidR="000B186F" w:rsidRPr="000B186F" w:rsidRDefault="000B186F" w:rsidP="000B186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Окончена: </w:t>
      </w:r>
      <w:r w:rsidR="007C3AFB">
        <w:rPr>
          <w:rFonts w:ascii="Times New Roman" w:hAnsi="Times New Roman" w:cs="Times New Roman"/>
        </w:rPr>
        <w:t>"__" __________ 20__ года</w:t>
      </w:r>
    </w:p>
    <w:p w:rsidR="000B186F" w:rsidRDefault="000B186F" w:rsidP="000B186F">
      <w:pPr>
        <w:pStyle w:val="ConsPlusNormal"/>
        <w:jc w:val="both"/>
        <w:rPr>
          <w:rFonts w:ascii="Times New Roman" w:hAnsi="Times New Roman" w:cs="Times New Roman"/>
        </w:rPr>
      </w:pPr>
    </w:p>
    <w:p w:rsidR="00172AED" w:rsidRDefault="00172AED" w:rsidP="000B186F">
      <w:pPr>
        <w:pStyle w:val="ConsPlusNormal"/>
        <w:jc w:val="both"/>
        <w:rPr>
          <w:rFonts w:ascii="Times New Roman" w:hAnsi="Times New Roman" w:cs="Times New Roman"/>
        </w:rPr>
      </w:pPr>
    </w:p>
    <w:p w:rsidR="00172AED" w:rsidRDefault="00172AED" w:rsidP="000B186F">
      <w:pPr>
        <w:pStyle w:val="ConsPlusNormal"/>
        <w:jc w:val="both"/>
        <w:rPr>
          <w:rFonts w:ascii="Times New Roman" w:hAnsi="Times New Roman" w:cs="Times New Roman"/>
        </w:rPr>
      </w:pPr>
    </w:p>
    <w:p w:rsidR="00172AED" w:rsidRDefault="00172AED" w:rsidP="000B186F">
      <w:pPr>
        <w:pStyle w:val="ConsPlusNormal"/>
        <w:jc w:val="both"/>
        <w:rPr>
          <w:rFonts w:ascii="Times New Roman" w:hAnsi="Times New Roman" w:cs="Times New Roman"/>
        </w:rPr>
      </w:pPr>
    </w:p>
    <w:p w:rsidR="00172AED" w:rsidRDefault="00172AED" w:rsidP="000B186F">
      <w:pPr>
        <w:pStyle w:val="ConsPlusNormal"/>
        <w:jc w:val="both"/>
        <w:rPr>
          <w:rFonts w:ascii="Times New Roman" w:hAnsi="Times New Roman" w:cs="Times New Roman"/>
        </w:rPr>
      </w:pPr>
    </w:p>
    <w:p w:rsidR="00172AED" w:rsidRDefault="00172AED" w:rsidP="000B186F">
      <w:pPr>
        <w:pStyle w:val="ConsPlusNormal"/>
        <w:jc w:val="both"/>
        <w:rPr>
          <w:rFonts w:ascii="Times New Roman" w:hAnsi="Times New Roman" w:cs="Times New Roman"/>
        </w:rPr>
      </w:pPr>
    </w:p>
    <w:p w:rsidR="00172AED" w:rsidRPr="000B186F" w:rsidRDefault="00172AED" w:rsidP="000B186F">
      <w:pPr>
        <w:pStyle w:val="ConsPlusNormal"/>
        <w:jc w:val="both"/>
        <w:rPr>
          <w:rFonts w:ascii="Times New Roman" w:hAnsi="Times New Roman" w:cs="Times New Roman"/>
        </w:rPr>
      </w:pPr>
    </w:p>
    <w:p w:rsidR="000B186F" w:rsidRDefault="000B186F" w:rsidP="000B186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186F" w:rsidRPr="000B186F" w:rsidRDefault="000B186F" w:rsidP="000B186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86F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0B186F" w:rsidRDefault="000B186F" w:rsidP="000B186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7030"/>
        <w:gridCol w:w="1417"/>
      </w:tblGrid>
      <w:tr w:rsidR="000B186F" w:rsidTr="00E25B85">
        <w:tc>
          <w:tcPr>
            <w:tcW w:w="624" w:type="dxa"/>
          </w:tcPr>
          <w:p w:rsidR="000B186F" w:rsidRPr="000B186F" w:rsidRDefault="000B186F" w:rsidP="00E25B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86F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7030" w:type="dxa"/>
          </w:tcPr>
          <w:p w:rsidR="000B186F" w:rsidRPr="000B186F" w:rsidRDefault="000B186F" w:rsidP="00E25B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86F">
              <w:rPr>
                <w:rFonts w:ascii="Times New Roman" w:hAnsi="Times New Roman" w:cs="Times New Roman"/>
                <w:sz w:val="28"/>
                <w:szCs w:val="28"/>
              </w:rPr>
              <w:t>Тип технического средства оповещения</w:t>
            </w:r>
          </w:p>
        </w:tc>
        <w:tc>
          <w:tcPr>
            <w:tcW w:w="1417" w:type="dxa"/>
          </w:tcPr>
          <w:p w:rsidR="000B186F" w:rsidRPr="000B186F" w:rsidRDefault="000B186F" w:rsidP="00E25B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86F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0B186F" w:rsidTr="00E25B85">
        <w:tc>
          <w:tcPr>
            <w:tcW w:w="624" w:type="dxa"/>
          </w:tcPr>
          <w:p w:rsidR="000B186F" w:rsidRDefault="000B186F" w:rsidP="00E25B85">
            <w:pPr>
              <w:pStyle w:val="ConsPlusNormal"/>
            </w:pPr>
          </w:p>
        </w:tc>
        <w:tc>
          <w:tcPr>
            <w:tcW w:w="7030" w:type="dxa"/>
          </w:tcPr>
          <w:p w:rsidR="000B186F" w:rsidRDefault="000B186F" w:rsidP="00E25B85">
            <w:pPr>
              <w:pStyle w:val="ConsPlusNormal"/>
            </w:pPr>
          </w:p>
        </w:tc>
        <w:tc>
          <w:tcPr>
            <w:tcW w:w="1417" w:type="dxa"/>
          </w:tcPr>
          <w:p w:rsidR="000B186F" w:rsidRDefault="000B186F" w:rsidP="00E25B85">
            <w:pPr>
              <w:pStyle w:val="ConsPlusNormal"/>
            </w:pPr>
          </w:p>
        </w:tc>
      </w:tr>
      <w:tr w:rsidR="000B186F" w:rsidTr="00E25B85">
        <w:tc>
          <w:tcPr>
            <w:tcW w:w="624" w:type="dxa"/>
          </w:tcPr>
          <w:p w:rsidR="000B186F" w:rsidRDefault="000B186F" w:rsidP="00E25B85">
            <w:pPr>
              <w:pStyle w:val="ConsPlusNormal"/>
            </w:pPr>
          </w:p>
        </w:tc>
        <w:tc>
          <w:tcPr>
            <w:tcW w:w="7030" w:type="dxa"/>
          </w:tcPr>
          <w:p w:rsidR="000B186F" w:rsidRDefault="000B186F" w:rsidP="00E25B85">
            <w:pPr>
              <w:pStyle w:val="ConsPlusNormal"/>
            </w:pPr>
          </w:p>
        </w:tc>
        <w:tc>
          <w:tcPr>
            <w:tcW w:w="1417" w:type="dxa"/>
          </w:tcPr>
          <w:p w:rsidR="000B186F" w:rsidRDefault="000B186F" w:rsidP="00E25B85">
            <w:pPr>
              <w:pStyle w:val="ConsPlusNormal"/>
            </w:pPr>
          </w:p>
        </w:tc>
      </w:tr>
      <w:tr w:rsidR="000B186F" w:rsidTr="00E25B85">
        <w:tc>
          <w:tcPr>
            <w:tcW w:w="624" w:type="dxa"/>
          </w:tcPr>
          <w:p w:rsidR="000B186F" w:rsidRDefault="000B186F" w:rsidP="00E25B85">
            <w:pPr>
              <w:pStyle w:val="ConsPlusNormal"/>
            </w:pPr>
          </w:p>
        </w:tc>
        <w:tc>
          <w:tcPr>
            <w:tcW w:w="7030" w:type="dxa"/>
          </w:tcPr>
          <w:p w:rsidR="000B186F" w:rsidRDefault="000B186F" w:rsidP="00E25B85">
            <w:pPr>
              <w:pStyle w:val="ConsPlusNormal"/>
            </w:pPr>
          </w:p>
        </w:tc>
        <w:tc>
          <w:tcPr>
            <w:tcW w:w="1417" w:type="dxa"/>
          </w:tcPr>
          <w:p w:rsidR="000B186F" w:rsidRDefault="000B186F" w:rsidP="00E25B85">
            <w:pPr>
              <w:pStyle w:val="ConsPlusNormal"/>
            </w:pPr>
          </w:p>
        </w:tc>
      </w:tr>
    </w:tbl>
    <w:p w:rsidR="000B186F" w:rsidRDefault="000B186F" w:rsidP="000B186F">
      <w:pPr>
        <w:pStyle w:val="ConsPlusNormal"/>
        <w:jc w:val="both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  <w:bookmarkStart w:id="0" w:name="_GoBack"/>
      <w:bookmarkEnd w:id="0"/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pStyle w:val="ConsPlusNormal"/>
        <w:jc w:val="center"/>
      </w:pPr>
    </w:p>
    <w:p w:rsidR="000B186F" w:rsidRDefault="000B186F" w:rsidP="000B186F">
      <w:pPr>
        <w:sectPr w:rsidR="000B186F" w:rsidSect="0053772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B186F" w:rsidRPr="000B186F" w:rsidRDefault="000B186F" w:rsidP="000B186F">
      <w:pPr>
        <w:pStyle w:val="ConsPlusNormal"/>
        <w:jc w:val="center"/>
        <w:rPr>
          <w:rFonts w:ascii="Times New Roman" w:hAnsi="Times New Roman" w:cs="Times New Roman"/>
        </w:rPr>
      </w:pPr>
      <w:r w:rsidRPr="000B186F">
        <w:rPr>
          <w:rFonts w:ascii="Times New Roman" w:hAnsi="Times New Roman" w:cs="Times New Roman"/>
        </w:rPr>
        <w:lastRenderedPageBreak/>
        <w:t>1. _________________________________________________________</w:t>
      </w:r>
    </w:p>
    <w:p w:rsidR="000B186F" w:rsidRPr="000B186F" w:rsidRDefault="000B186F" w:rsidP="000B186F">
      <w:pPr>
        <w:pStyle w:val="ConsPlusNormal"/>
        <w:jc w:val="center"/>
        <w:rPr>
          <w:rFonts w:ascii="Times New Roman" w:hAnsi="Times New Roman" w:cs="Times New Roman"/>
        </w:rPr>
      </w:pPr>
      <w:r w:rsidRPr="000B186F">
        <w:rPr>
          <w:rFonts w:ascii="Times New Roman" w:hAnsi="Times New Roman" w:cs="Times New Roman"/>
        </w:rPr>
        <w:t>(Наименование типа технического средства оповещения)</w:t>
      </w:r>
    </w:p>
    <w:p w:rsidR="000B186F" w:rsidRPr="000B186F" w:rsidRDefault="000B186F" w:rsidP="000B186F">
      <w:pPr>
        <w:rPr>
          <w:rFonts w:ascii="Times New Roman" w:hAnsi="Times New Roman" w:cs="Times New Roman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644"/>
        <w:gridCol w:w="1480"/>
        <w:gridCol w:w="1843"/>
        <w:gridCol w:w="2409"/>
        <w:gridCol w:w="1843"/>
        <w:gridCol w:w="2268"/>
        <w:gridCol w:w="2693"/>
      </w:tblGrid>
      <w:tr w:rsidR="000B186F" w:rsidRPr="000B186F" w:rsidTr="000B186F">
        <w:tc>
          <w:tcPr>
            <w:tcW w:w="624" w:type="dxa"/>
          </w:tcPr>
          <w:p w:rsidR="000B186F" w:rsidRPr="000B186F" w:rsidRDefault="000B186F" w:rsidP="00E25B8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186F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644" w:type="dxa"/>
          </w:tcPr>
          <w:p w:rsidR="000B186F" w:rsidRPr="000B186F" w:rsidRDefault="000B186F" w:rsidP="00E25B8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186F">
              <w:rPr>
                <w:rFonts w:ascii="Times New Roman" w:hAnsi="Times New Roman" w:cs="Times New Roman"/>
              </w:rPr>
              <w:t>Наименование технического средства оповещения</w:t>
            </w:r>
          </w:p>
        </w:tc>
        <w:tc>
          <w:tcPr>
            <w:tcW w:w="1480" w:type="dxa"/>
          </w:tcPr>
          <w:p w:rsidR="000B186F" w:rsidRPr="000B186F" w:rsidRDefault="000B186F" w:rsidP="00E25B8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186F">
              <w:rPr>
                <w:rFonts w:ascii="Times New Roman" w:hAnsi="Times New Roman" w:cs="Times New Roman"/>
              </w:rPr>
              <w:t>Заводской номер</w:t>
            </w:r>
          </w:p>
        </w:tc>
        <w:tc>
          <w:tcPr>
            <w:tcW w:w="1843" w:type="dxa"/>
          </w:tcPr>
          <w:p w:rsidR="000B186F" w:rsidRPr="000B186F" w:rsidRDefault="000B186F" w:rsidP="00E25B8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186F">
              <w:rPr>
                <w:rFonts w:ascii="Times New Roman" w:hAnsi="Times New Roman" w:cs="Times New Roman"/>
              </w:rPr>
              <w:t>Адрес и место размещения технического средства оповещения</w:t>
            </w:r>
          </w:p>
        </w:tc>
        <w:tc>
          <w:tcPr>
            <w:tcW w:w="2409" w:type="dxa"/>
          </w:tcPr>
          <w:p w:rsidR="000B186F" w:rsidRPr="000B186F" w:rsidRDefault="000B186F" w:rsidP="00E25B8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186F">
              <w:rPr>
                <w:rFonts w:ascii="Times New Roman" w:hAnsi="Times New Roman" w:cs="Times New Roman"/>
              </w:rPr>
              <w:t>Год выпуска/дата ввода в эксплуатацию, номер приказа (распоряжения) о вводе в эксплуатацию</w:t>
            </w:r>
          </w:p>
        </w:tc>
        <w:tc>
          <w:tcPr>
            <w:tcW w:w="1843" w:type="dxa"/>
          </w:tcPr>
          <w:p w:rsidR="000B186F" w:rsidRPr="000B186F" w:rsidRDefault="000B186F" w:rsidP="00E25B8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186F">
              <w:rPr>
                <w:rFonts w:ascii="Times New Roman" w:hAnsi="Times New Roman" w:cs="Times New Roman"/>
              </w:rPr>
              <w:t>Дата и время временного выбытия (для проведения текущего ремонта)</w:t>
            </w:r>
          </w:p>
        </w:tc>
        <w:tc>
          <w:tcPr>
            <w:tcW w:w="2268" w:type="dxa"/>
          </w:tcPr>
          <w:p w:rsidR="000B186F" w:rsidRPr="000B186F" w:rsidRDefault="000B186F" w:rsidP="00E25B8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186F">
              <w:rPr>
                <w:rFonts w:ascii="Times New Roman" w:hAnsi="Times New Roman" w:cs="Times New Roman"/>
              </w:rPr>
              <w:t>Дата и время прибытия и включения в систему (после ремонта)</w:t>
            </w:r>
          </w:p>
        </w:tc>
        <w:tc>
          <w:tcPr>
            <w:tcW w:w="2693" w:type="dxa"/>
          </w:tcPr>
          <w:p w:rsidR="000B186F" w:rsidRPr="000B186F" w:rsidRDefault="000B186F" w:rsidP="00E25B8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186F">
              <w:rPr>
                <w:rFonts w:ascii="Times New Roman" w:hAnsi="Times New Roman" w:cs="Times New Roman"/>
              </w:rPr>
              <w:t>Отметка о списании, дата, номер приказа (распоряжения)</w:t>
            </w:r>
          </w:p>
        </w:tc>
      </w:tr>
      <w:tr w:rsidR="000B186F" w:rsidTr="000B186F">
        <w:tc>
          <w:tcPr>
            <w:tcW w:w="624" w:type="dxa"/>
          </w:tcPr>
          <w:p w:rsidR="000B186F" w:rsidRDefault="000B186F" w:rsidP="00E25B85">
            <w:pPr>
              <w:pStyle w:val="ConsPlusNormal"/>
            </w:pPr>
          </w:p>
        </w:tc>
        <w:tc>
          <w:tcPr>
            <w:tcW w:w="1644" w:type="dxa"/>
          </w:tcPr>
          <w:p w:rsidR="000B186F" w:rsidRDefault="000B186F" w:rsidP="00E25B85">
            <w:pPr>
              <w:pStyle w:val="ConsPlusNormal"/>
            </w:pPr>
          </w:p>
        </w:tc>
        <w:tc>
          <w:tcPr>
            <w:tcW w:w="1480" w:type="dxa"/>
          </w:tcPr>
          <w:p w:rsidR="000B186F" w:rsidRDefault="000B186F" w:rsidP="00E25B85">
            <w:pPr>
              <w:pStyle w:val="ConsPlusNormal"/>
            </w:pPr>
          </w:p>
        </w:tc>
        <w:tc>
          <w:tcPr>
            <w:tcW w:w="1843" w:type="dxa"/>
          </w:tcPr>
          <w:p w:rsidR="000B186F" w:rsidRDefault="000B186F" w:rsidP="00E25B85">
            <w:pPr>
              <w:pStyle w:val="ConsPlusNormal"/>
            </w:pPr>
          </w:p>
        </w:tc>
        <w:tc>
          <w:tcPr>
            <w:tcW w:w="2409" w:type="dxa"/>
          </w:tcPr>
          <w:p w:rsidR="000B186F" w:rsidRDefault="000B186F" w:rsidP="00E25B85">
            <w:pPr>
              <w:pStyle w:val="ConsPlusNormal"/>
            </w:pPr>
          </w:p>
        </w:tc>
        <w:tc>
          <w:tcPr>
            <w:tcW w:w="1843" w:type="dxa"/>
          </w:tcPr>
          <w:p w:rsidR="000B186F" w:rsidRDefault="000B186F" w:rsidP="00E25B85">
            <w:pPr>
              <w:pStyle w:val="ConsPlusNormal"/>
            </w:pPr>
          </w:p>
        </w:tc>
        <w:tc>
          <w:tcPr>
            <w:tcW w:w="2268" w:type="dxa"/>
          </w:tcPr>
          <w:p w:rsidR="000B186F" w:rsidRDefault="000B186F" w:rsidP="00E25B85">
            <w:pPr>
              <w:pStyle w:val="ConsPlusNormal"/>
            </w:pPr>
          </w:p>
        </w:tc>
        <w:tc>
          <w:tcPr>
            <w:tcW w:w="2693" w:type="dxa"/>
          </w:tcPr>
          <w:p w:rsidR="000B186F" w:rsidRDefault="000B186F" w:rsidP="00E25B85">
            <w:pPr>
              <w:pStyle w:val="ConsPlusNormal"/>
            </w:pPr>
          </w:p>
        </w:tc>
      </w:tr>
      <w:tr w:rsidR="000B186F" w:rsidTr="000B186F">
        <w:tc>
          <w:tcPr>
            <w:tcW w:w="624" w:type="dxa"/>
          </w:tcPr>
          <w:p w:rsidR="000B186F" w:rsidRDefault="000B186F" w:rsidP="00E25B85">
            <w:pPr>
              <w:pStyle w:val="ConsPlusNormal"/>
            </w:pPr>
          </w:p>
        </w:tc>
        <w:tc>
          <w:tcPr>
            <w:tcW w:w="1644" w:type="dxa"/>
          </w:tcPr>
          <w:p w:rsidR="000B186F" w:rsidRDefault="000B186F" w:rsidP="00E25B85">
            <w:pPr>
              <w:pStyle w:val="ConsPlusNormal"/>
            </w:pPr>
          </w:p>
        </w:tc>
        <w:tc>
          <w:tcPr>
            <w:tcW w:w="1480" w:type="dxa"/>
          </w:tcPr>
          <w:p w:rsidR="000B186F" w:rsidRDefault="000B186F" w:rsidP="00E25B85">
            <w:pPr>
              <w:pStyle w:val="ConsPlusNormal"/>
            </w:pPr>
          </w:p>
        </w:tc>
        <w:tc>
          <w:tcPr>
            <w:tcW w:w="1843" w:type="dxa"/>
          </w:tcPr>
          <w:p w:rsidR="000B186F" w:rsidRDefault="000B186F" w:rsidP="00E25B85">
            <w:pPr>
              <w:pStyle w:val="ConsPlusNormal"/>
            </w:pPr>
          </w:p>
        </w:tc>
        <w:tc>
          <w:tcPr>
            <w:tcW w:w="2409" w:type="dxa"/>
          </w:tcPr>
          <w:p w:rsidR="000B186F" w:rsidRDefault="000B186F" w:rsidP="00E25B85">
            <w:pPr>
              <w:pStyle w:val="ConsPlusNormal"/>
            </w:pPr>
          </w:p>
        </w:tc>
        <w:tc>
          <w:tcPr>
            <w:tcW w:w="1843" w:type="dxa"/>
          </w:tcPr>
          <w:p w:rsidR="000B186F" w:rsidRDefault="000B186F" w:rsidP="00E25B85">
            <w:pPr>
              <w:pStyle w:val="ConsPlusNormal"/>
            </w:pPr>
          </w:p>
        </w:tc>
        <w:tc>
          <w:tcPr>
            <w:tcW w:w="2268" w:type="dxa"/>
          </w:tcPr>
          <w:p w:rsidR="000B186F" w:rsidRDefault="000B186F" w:rsidP="00E25B85">
            <w:pPr>
              <w:pStyle w:val="ConsPlusNormal"/>
            </w:pPr>
          </w:p>
        </w:tc>
        <w:tc>
          <w:tcPr>
            <w:tcW w:w="2693" w:type="dxa"/>
          </w:tcPr>
          <w:p w:rsidR="000B186F" w:rsidRDefault="000B186F" w:rsidP="00E25B85">
            <w:pPr>
              <w:pStyle w:val="ConsPlusNormal"/>
            </w:pPr>
          </w:p>
        </w:tc>
      </w:tr>
      <w:tr w:rsidR="000B186F" w:rsidTr="000B186F">
        <w:tc>
          <w:tcPr>
            <w:tcW w:w="624" w:type="dxa"/>
          </w:tcPr>
          <w:p w:rsidR="000B186F" w:rsidRDefault="000B186F" w:rsidP="00E25B85">
            <w:pPr>
              <w:pStyle w:val="ConsPlusNormal"/>
            </w:pPr>
          </w:p>
        </w:tc>
        <w:tc>
          <w:tcPr>
            <w:tcW w:w="1644" w:type="dxa"/>
          </w:tcPr>
          <w:p w:rsidR="000B186F" w:rsidRDefault="000B186F" w:rsidP="00E25B85">
            <w:pPr>
              <w:pStyle w:val="ConsPlusNormal"/>
            </w:pPr>
          </w:p>
        </w:tc>
        <w:tc>
          <w:tcPr>
            <w:tcW w:w="1480" w:type="dxa"/>
          </w:tcPr>
          <w:p w:rsidR="000B186F" w:rsidRDefault="000B186F" w:rsidP="00E25B85">
            <w:pPr>
              <w:pStyle w:val="ConsPlusNormal"/>
            </w:pPr>
          </w:p>
        </w:tc>
        <w:tc>
          <w:tcPr>
            <w:tcW w:w="1843" w:type="dxa"/>
          </w:tcPr>
          <w:p w:rsidR="000B186F" w:rsidRDefault="000B186F" w:rsidP="00E25B85">
            <w:pPr>
              <w:pStyle w:val="ConsPlusNormal"/>
            </w:pPr>
          </w:p>
        </w:tc>
        <w:tc>
          <w:tcPr>
            <w:tcW w:w="2409" w:type="dxa"/>
          </w:tcPr>
          <w:p w:rsidR="000B186F" w:rsidRDefault="000B186F" w:rsidP="00E25B85">
            <w:pPr>
              <w:pStyle w:val="ConsPlusNormal"/>
            </w:pPr>
          </w:p>
        </w:tc>
        <w:tc>
          <w:tcPr>
            <w:tcW w:w="1843" w:type="dxa"/>
          </w:tcPr>
          <w:p w:rsidR="000B186F" w:rsidRDefault="000B186F" w:rsidP="00E25B85">
            <w:pPr>
              <w:pStyle w:val="ConsPlusNormal"/>
            </w:pPr>
          </w:p>
        </w:tc>
        <w:tc>
          <w:tcPr>
            <w:tcW w:w="2268" w:type="dxa"/>
          </w:tcPr>
          <w:p w:rsidR="000B186F" w:rsidRDefault="000B186F" w:rsidP="00E25B85">
            <w:pPr>
              <w:pStyle w:val="ConsPlusNormal"/>
            </w:pPr>
          </w:p>
        </w:tc>
        <w:tc>
          <w:tcPr>
            <w:tcW w:w="2693" w:type="dxa"/>
          </w:tcPr>
          <w:p w:rsidR="000B186F" w:rsidRDefault="000B186F" w:rsidP="00E25B85">
            <w:pPr>
              <w:pStyle w:val="ConsPlusNormal"/>
            </w:pPr>
          </w:p>
        </w:tc>
      </w:tr>
    </w:tbl>
    <w:p w:rsidR="000B186F" w:rsidRDefault="000B186F" w:rsidP="000B186F">
      <w:pPr>
        <w:sectPr w:rsidR="000B186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879AF" w:rsidRDefault="003879AF"/>
    <w:sectPr w:rsidR="003879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7D1"/>
    <w:rsid w:val="000B186F"/>
    <w:rsid w:val="00172AED"/>
    <w:rsid w:val="003879AF"/>
    <w:rsid w:val="005825FD"/>
    <w:rsid w:val="007C3AFB"/>
    <w:rsid w:val="0086598C"/>
    <w:rsid w:val="00B61B58"/>
    <w:rsid w:val="00E74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8D3366-5275-4B0A-B86D-DB6BDC50B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18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Kovgan</dc:creator>
  <cp:keywords/>
  <dc:description/>
  <cp:lastModifiedBy>User</cp:lastModifiedBy>
  <cp:revision>8</cp:revision>
  <cp:lastPrinted>2021-01-22T07:36:00Z</cp:lastPrinted>
  <dcterms:created xsi:type="dcterms:W3CDTF">2021-01-22T07:33:00Z</dcterms:created>
  <dcterms:modified xsi:type="dcterms:W3CDTF">2023-10-12T08:51:00Z</dcterms:modified>
</cp:coreProperties>
</file>